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94DA9" w14:textId="77777777" w:rsidR="00191DA3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1D252629" w14:textId="77777777" w:rsidR="00191DA3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3535BD99" w14:textId="77777777" w:rsidR="00191DA3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3DED8A92" w14:textId="1049C032" w:rsidR="00191DA3" w:rsidRPr="00580646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36"/>
          <w:szCs w:val="36"/>
          <w:lang w:val="nl-NL"/>
        </w:rPr>
      </w:pPr>
      <w:r w:rsidRPr="00580646">
        <w:rPr>
          <w:rFonts w:ascii="Arial" w:hAnsi="Arial" w:cs="Arial"/>
          <w:b/>
          <w:bCs/>
          <w:color w:val="0F4761" w:themeColor="accent1" w:themeShade="BF"/>
          <w:sz w:val="36"/>
          <w:szCs w:val="36"/>
          <w:lang w:val="nl-NL"/>
        </w:rPr>
        <w:t xml:space="preserve">FUNCTIEPROFIEL </w:t>
      </w:r>
      <w:r>
        <w:rPr>
          <w:rFonts w:ascii="Arial" w:hAnsi="Arial" w:cs="Arial"/>
          <w:b/>
          <w:bCs/>
          <w:color w:val="0F4761" w:themeColor="accent1" w:themeShade="BF"/>
          <w:sz w:val="36"/>
          <w:szCs w:val="36"/>
          <w:lang w:val="nl-NL"/>
        </w:rPr>
        <w:br/>
      </w:r>
      <w:r w:rsidRPr="00580646">
        <w:rPr>
          <w:rFonts w:ascii="Arial" w:hAnsi="Arial" w:cs="Arial"/>
          <w:b/>
          <w:bCs/>
          <w:color w:val="0F4761" w:themeColor="accent1" w:themeShade="BF"/>
          <w:sz w:val="36"/>
          <w:szCs w:val="36"/>
          <w:lang w:val="nl-NL"/>
        </w:rPr>
        <w:t xml:space="preserve">VOORZITTER KHN </w:t>
      </w:r>
      <w:r w:rsidR="001E2180">
        <w:rPr>
          <w:rFonts w:ascii="Arial" w:hAnsi="Arial" w:cs="Arial"/>
          <w:b/>
          <w:bCs/>
          <w:color w:val="0F4761" w:themeColor="accent1" w:themeShade="BF"/>
          <w:sz w:val="36"/>
          <w:szCs w:val="36"/>
          <w:lang w:val="nl-NL"/>
        </w:rPr>
        <w:t>Valkenburg</w:t>
      </w:r>
    </w:p>
    <w:p w14:paraId="5CE9D250" w14:textId="77777777" w:rsidR="00191DA3" w:rsidRPr="00E90777" w:rsidRDefault="00191DA3" w:rsidP="00191DA3">
      <w:pPr>
        <w:spacing w:line="240" w:lineRule="auto"/>
        <w:rPr>
          <w:rFonts w:ascii="Arial" w:hAnsi="Arial" w:cs="Arial"/>
          <w:color w:val="0F4761" w:themeColor="accent1" w:themeShade="BF"/>
          <w:sz w:val="20"/>
          <w:szCs w:val="20"/>
          <w:lang w:val="nl-NL"/>
        </w:rPr>
      </w:pPr>
    </w:p>
    <w:p w14:paraId="113627A6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1. Doel van de functie</w:t>
      </w:r>
    </w:p>
    <w:p w14:paraId="659BC3F3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Het voorzitten van de KHN</w:t>
      </w:r>
      <w:r w:rsidRPr="002D414B">
        <w:rPr>
          <w:rFonts w:ascii="Cambria Math" w:hAnsi="Cambria Math" w:cs="Cambria Math"/>
          <w:sz w:val="20"/>
          <w:szCs w:val="20"/>
          <w:lang w:val="nl-NL"/>
        </w:rPr>
        <w:t>‑</w:t>
      </w:r>
      <w:r w:rsidRPr="002D414B">
        <w:rPr>
          <w:rFonts w:ascii="Arial" w:hAnsi="Arial" w:cs="Arial"/>
          <w:sz w:val="20"/>
          <w:szCs w:val="20"/>
          <w:lang w:val="nl-NL"/>
        </w:rPr>
        <w:t>afdeling en vertegenwoordigen van de lokale horeca richting gemeente en andere stakeholders.</w:t>
      </w:r>
    </w:p>
    <w:p w14:paraId="23B92768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11298A5D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2. Kerntaken</w:t>
      </w:r>
    </w:p>
    <w:p w14:paraId="01ADD380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Bestuur &amp; Organisatie</w:t>
      </w:r>
    </w:p>
    <w:p w14:paraId="04979472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Leiden van bestuursvergaderingen en A</w:t>
      </w:r>
      <w:r>
        <w:rPr>
          <w:rFonts w:ascii="Arial" w:hAnsi="Arial" w:cs="Arial"/>
          <w:sz w:val="20"/>
          <w:szCs w:val="20"/>
          <w:lang w:val="nl-NL"/>
        </w:rPr>
        <w:t xml:space="preserve">lgemene </w:t>
      </w:r>
      <w:r w:rsidRPr="002D414B">
        <w:rPr>
          <w:rFonts w:ascii="Arial" w:hAnsi="Arial" w:cs="Arial"/>
          <w:sz w:val="20"/>
          <w:szCs w:val="20"/>
          <w:lang w:val="nl-NL"/>
        </w:rPr>
        <w:t>L</w:t>
      </w:r>
      <w:r>
        <w:rPr>
          <w:rFonts w:ascii="Arial" w:hAnsi="Arial" w:cs="Arial"/>
          <w:sz w:val="20"/>
          <w:szCs w:val="20"/>
          <w:lang w:val="nl-NL"/>
        </w:rPr>
        <w:t xml:space="preserve">eden </w:t>
      </w:r>
      <w:r w:rsidRPr="002D414B">
        <w:rPr>
          <w:rFonts w:ascii="Arial" w:hAnsi="Arial" w:cs="Arial"/>
          <w:sz w:val="20"/>
          <w:szCs w:val="20"/>
          <w:lang w:val="nl-NL"/>
        </w:rPr>
        <w:t>V</w:t>
      </w:r>
      <w:r>
        <w:rPr>
          <w:rFonts w:ascii="Arial" w:hAnsi="Arial" w:cs="Arial"/>
          <w:sz w:val="20"/>
          <w:szCs w:val="20"/>
          <w:lang w:val="nl-NL"/>
        </w:rPr>
        <w:t>ergaderingen</w:t>
      </w:r>
      <w:r w:rsidRPr="002D414B">
        <w:rPr>
          <w:rFonts w:ascii="Arial" w:hAnsi="Arial" w:cs="Arial"/>
          <w:sz w:val="20"/>
          <w:szCs w:val="20"/>
          <w:lang w:val="nl-NL"/>
        </w:rPr>
        <w:t>.</w:t>
      </w:r>
    </w:p>
    <w:p w14:paraId="46267CB5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 xml:space="preserve">- Opstellen en bewaken van </w:t>
      </w:r>
      <w:r>
        <w:rPr>
          <w:rFonts w:ascii="Arial" w:hAnsi="Arial" w:cs="Arial"/>
          <w:sz w:val="20"/>
          <w:szCs w:val="20"/>
          <w:lang w:val="nl-NL"/>
        </w:rPr>
        <w:t>beleids</w:t>
      </w:r>
      <w:r w:rsidRPr="002D414B">
        <w:rPr>
          <w:rFonts w:ascii="Arial" w:hAnsi="Arial" w:cs="Arial"/>
          <w:sz w:val="20"/>
          <w:szCs w:val="20"/>
          <w:lang w:val="nl-NL"/>
        </w:rPr>
        <w:t>plan, begroting en speerpunten.</w:t>
      </w:r>
    </w:p>
    <w:p w14:paraId="4D8B0B6D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Sturing geven aan het bestuur en verdelen van portefeuilles.</w:t>
      </w:r>
    </w:p>
    <w:p w14:paraId="6A4243CA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Bewaken van besluitvorming conform statuten en afdelingsreglement.</w:t>
      </w:r>
    </w:p>
    <w:p w14:paraId="0B2F8B81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3A0795A7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sz w:val="20"/>
          <w:szCs w:val="20"/>
          <w:lang w:val="nl-NL"/>
        </w:rPr>
        <w:t>Vertegenwoordiging &amp; Lobby</w:t>
      </w:r>
    </w:p>
    <w:p w14:paraId="5004ED93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Overleggen met gemeente, politie,</w:t>
      </w:r>
      <w:r>
        <w:rPr>
          <w:rFonts w:ascii="Arial" w:hAnsi="Arial" w:cs="Arial"/>
          <w:sz w:val="20"/>
          <w:szCs w:val="20"/>
          <w:lang w:val="nl-NL"/>
        </w:rPr>
        <w:t xml:space="preserve"> stakeholders, </w:t>
      </w:r>
      <w:r w:rsidRPr="002D414B">
        <w:rPr>
          <w:rFonts w:ascii="Arial" w:hAnsi="Arial" w:cs="Arial"/>
          <w:sz w:val="20"/>
          <w:szCs w:val="20"/>
          <w:lang w:val="nl-NL"/>
        </w:rPr>
        <w:t>evenementenpartijen en ondernemersverenigingen.</w:t>
      </w:r>
    </w:p>
    <w:p w14:paraId="681B0C4C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Afstemmen met de KHN</w:t>
      </w:r>
      <w:r w:rsidRPr="002D414B">
        <w:rPr>
          <w:rFonts w:ascii="Cambria Math" w:hAnsi="Cambria Math" w:cs="Cambria Math"/>
          <w:sz w:val="20"/>
          <w:szCs w:val="20"/>
          <w:lang w:val="nl-NL"/>
        </w:rPr>
        <w:t>‑</w:t>
      </w:r>
      <w:r w:rsidRPr="002D414B">
        <w:rPr>
          <w:rFonts w:ascii="Arial" w:hAnsi="Arial" w:cs="Arial"/>
          <w:sz w:val="20"/>
          <w:szCs w:val="20"/>
          <w:lang w:val="nl-NL"/>
        </w:rPr>
        <w:t>regiomanager.</w:t>
      </w:r>
    </w:p>
    <w:p w14:paraId="70B3AF06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Signaleren van horecaontwikkelingen en knelpunten.</w:t>
      </w:r>
    </w:p>
    <w:p w14:paraId="384E7D34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36260FD4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sz w:val="20"/>
          <w:szCs w:val="20"/>
          <w:lang w:val="nl-NL"/>
        </w:rPr>
        <w:t>Communicatie &amp; Relaties</w:t>
      </w:r>
    </w:p>
    <w:p w14:paraId="6D3A0CFB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Aanspreekpunt voor leden en partners.</w:t>
      </w:r>
    </w:p>
    <w:p w14:paraId="6710F8A2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Zorgen voor duidelijke communicatie via nieuwsbrieven en updates.</w:t>
      </w:r>
    </w:p>
    <w:p w14:paraId="111F5E02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Bevorderen van ledenbetrokkenheid</w:t>
      </w:r>
      <w:r>
        <w:rPr>
          <w:rFonts w:ascii="Arial" w:hAnsi="Arial" w:cs="Arial"/>
          <w:sz w:val="20"/>
          <w:szCs w:val="20"/>
          <w:lang w:val="nl-NL"/>
        </w:rPr>
        <w:t>, verbinding</w:t>
      </w:r>
      <w:r w:rsidRPr="002D414B">
        <w:rPr>
          <w:rFonts w:ascii="Arial" w:hAnsi="Arial" w:cs="Arial"/>
          <w:sz w:val="20"/>
          <w:szCs w:val="20"/>
          <w:lang w:val="nl-NL"/>
        </w:rPr>
        <w:t xml:space="preserve"> en netwerkvergroting.</w:t>
      </w:r>
    </w:p>
    <w:p w14:paraId="7B662F91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1A3BBA66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3. Verantwoordelijkheden</w:t>
      </w:r>
    </w:p>
    <w:p w14:paraId="006AA41D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lastRenderedPageBreak/>
        <w:t>- Lokale representatie van KHN.</w:t>
      </w:r>
    </w:p>
    <w:p w14:paraId="1626A3D6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Transparante informatievoorziening.</w:t>
      </w:r>
    </w:p>
    <w:p w14:paraId="6367FE2A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Realisatie van jaarlijkse activiteiten en doelen.</w:t>
      </w:r>
    </w:p>
    <w:p w14:paraId="278E8A28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Correcte besluitvorming.</w:t>
      </w:r>
    </w:p>
    <w:p w14:paraId="2256EA1D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7B601C3E" w14:textId="77777777" w:rsidR="00191DA3" w:rsidRPr="00E90777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E90777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4. Tijdsbesteding</w:t>
      </w:r>
    </w:p>
    <w:p w14:paraId="31288231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 xml:space="preserve">Indicatie: </w:t>
      </w:r>
      <w:r>
        <w:rPr>
          <w:rFonts w:ascii="Arial" w:hAnsi="Arial" w:cs="Arial"/>
          <w:sz w:val="20"/>
          <w:szCs w:val="20"/>
          <w:lang w:val="nl-NL"/>
        </w:rPr>
        <w:t>1 tot 2 dagen</w:t>
      </w:r>
      <w:r w:rsidRPr="002D414B">
        <w:rPr>
          <w:rFonts w:ascii="Arial" w:hAnsi="Arial" w:cs="Arial"/>
          <w:sz w:val="20"/>
          <w:szCs w:val="20"/>
          <w:lang w:val="nl-NL"/>
        </w:rPr>
        <w:t xml:space="preserve"> per maand, afhankelijk van lokale dossiers.</w:t>
      </w:r>
    </w:p>
    <w:p w14:paraId="7A175B74" w14:textId="77777777" w:rsidR="00191DA3" w:rsidRPr="00151742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</w:p>
    <w:p w14:paraId="6D1C602F" w14:textId="77777777" w:rsidR="00191DA3" w:rsidRPr="00151742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151742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5. Duur &amp; Benoeming</w:t>
      </w:r>
    </w:p>
    <w:p w14:paraId="74A2CC67" w14:textId="4EFE709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Benoeming via de ALV</w:t>
      </w:r>
      <w:r>
        <w:rPr>
          <w:rFonts w:ascii="Arial" w:hAnsi="Arial" w:cs="Arial"/>
          <w:sz w:val="20"/>
          <w:szCs w:val="20"/>
          <w:lang w:val="nl-NL"/>
        </w:rPr>
        <w:t xml:space="preserve"> </w:t>
      </w:r>
    </w:p>
    <w:p w14:paraId="248889D3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Zittingsduur: 3 jaar, eenmaal herbenoembaar.</w:t>
      </w:r>
    </w:p>
    <w:p w14:paraId="251C279D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</w:p>
    <w:p w14:paraId="44288235" w14:textId="77777777" w:rsidR="00191DA3" w:rsidRPr="00151742" w:rsidRDefault="00191DA3" w:rsidP="00191DA3">
      <w:pPr>
        <w:spacing w:line="240" w:lineRule="auto"/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</w:pPr>
      <w:r w:rsidRPr="00151742">
        <w:rPr>
          <w:rFonts w:ascii="Arial" w:hAnsi="Arial" w:cs="Arial"/>
          <w:b/>
          <w:bCs/>
          <w:color w:val="0F4761" w:themeColor="accent1" w:themeShade="BF"/>
          <w:sz w:val="20"/>
          <w:szCs w:val="20"/>
          <w:lang w:val="nl-NL"/>
        </w:rPr>
        <w:t>6. Gewenste competenties</w:t>
      </w:r>
    </w:p>
    <w:p w14:paraId="611812BA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Leiderschap</w:t>
      </w:r>
    </w:p>
    <w:p w14:paraId="739363DA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Diplomatie</w:t>
      </w:r>
    </w:p>
    <w:p w14:paraId="786A8CD1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Netwerken</w:t>
      </w:r>
    </w:p>
    <w:p w14:paraId="2AA91A0D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Strategische visie</w:t>
      </w:r>
    </w:p>
    <w:p w14:paraId="34591C65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  <w:lang w:val="nl-NL"/>
        </w:rPr>
      </w:pPr>
      <w:r w:rsidRPr="002D414B">
        <w:rPr>
          <w:rFonts w:ascii="Arial" w:hAnsi="Arial" w:cs="Arial"/>
          <w:sz w:val="20"/>
          <w:szCs w:val="20"/>
          <w:lang w:val="nl-NL"/>
        </w:rPr>
        <w:t>- Teamgerichtheid</w:t>
      </w:r>
    </w:p>
    <w:p w14:paraId="59A326F5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</w:rPr>
      </w:pPr>
      <w:r w:rsidRPr="002D414B">
        <w:rPr>
          <w:rFonts w:ascii="Arial" w:hAnsi="Arial" w:cs="Arial"/>
          <w:sz w:val="20"/>
          <w:szCs w:val="20"/>
        </w:rPr>
        <w:t>- Communicative vaardigheden</w:t>
      </w:r>
    </w:p>
    <w:p w14:paraId="631A5DCB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</w:rPr>
      </w:pPr>
      <w:r w:rsidRPr="002D414B">
        <w:rPr>
          <w:rFonts w:ascii="Arial" w:hAnsi="Arial" w:cs="Arial"/>
          <w:sz w:val="20"/>
          <w:szCs w:val="20"/>
        </w:rPr>
        <w:t>- Organisatievermogen</w:t>
      </w:r>
    </w:p>
    <w:p w14:paraId="058D17F4" w14:textId="77777777" w:rsidR="00191DA3" w:rsidRPr="002D414B" w:rsidRDefault="00191DA3" w:rsidP="00191DA3">
      <w:pPr>
        <w:spacing w:line="240" w:lineRule="auto"/>
        <w:rPr>
          <w:rFonts w:ascii="Arial" w:hAnsi="Arial" w:cs="Arial"/>
          <w:sz w:val="20"/>
          <w:szCs w:val="20"/>
        </w:rPr>
      </w:pPr>
    </w:p>
    <w:p w14:paraId="224DE181" w14:textId="77777777" w:rsidR="001272F1" w:rsidRDefault="001272F1"/>
    <w:sectPr w:rsidR="001272F1" w:rsidSect="00191DA3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BC11" w14:textId="77777777" w:rsidR="008C022A" w:rsidRDefault="008C022A">
      <w:pPr>
        <w:spacing w:after="0" w:line="240" w:lineRule="auto"/>
      </w:pPr>
      <w:r>
        <w:separator/>
      </w:r>
    </w:p>
  </w:endnote>
  <w:endnote w:type="continuationSeparator" w:id="0">
    <w:p w14:paraId="25CE9AB4" w14:textId="77777777" w:rsidR="008C022A" w:rsidRDefault="008C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F4ED" w14:textId="77777777" w:rsidR="008C022A" w:rsidRDefault="008C022A">
      <w:pPr>
        <w:spacing w:after="0" w:line="240" w:lineRule="auto"/>
      </w:pPr>
      <w:r>
        <w:separator/>
      </w:r>
    </w:p>
  </w:footnote>
  <w:footnote w:type="continuationSeparator" w:id="0">
    <w:p w14:paraId="141CD645" w14:textId="77777777" w:rsidR="008C022A" w:rsidRDefault="008C0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B200" w14:textId="77777777" w:rsidR="00191DA3" w:rsidRDefault="00191DA3" w:rsidP="00FC4E27">
    <w:pPr>
      <w:pStyle w:val="Koptekst"/>
      <w:ind w:firstLine="720"/>
    </w:pPr>
    <w:r>
      <w:tab/>
    </w:r>
    <w:r>
      <w:tab/>
    </w:r>
    <w:r>
      <w:rPr>
        <w:noProof/>
      </w:rPr>
      <w:drawing>
        <wp:inline distT="0" distB="0" distL="0" distR="0" wp14:anchorId="4F38DDE0" wp14:editId="53A4BA5B">
          <wp:extent cx="927100" cy="1022350"/>
          <wp:effectExtent l="0" t="0" r="6350" b="6350"/>
          <wp:docPr id="901880644" name="Afbeelding 1" descr="Afbeelding met symbool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880644" name="Afbeelding 1" descr="Afbeelding met symbool, wi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A3"/>
    <w:rsid w:val="001272F1"/>
    <w:rsid w:val="00191DA3"/>
    <w:rsid w:val="001E2180"/>
    <w:rsid w:val="002D79DD"/>
    <w:rsid w:val="003F6114"/>
    <w:rsid w:val="00403ED1"/>
    <w:rsid w:val="0049498C"/>
    <w:rsid w:val="00723262"/>
    <w:rsid w:val="00867F64"/>
    <w:rsid w:val="008C022A"/>
    <w:rsid w:val="009E525F"/>
    <w:rsid w:val="009F719E"/>
    <w:rsid w:val="00A70001"/>
    <w:rsid w:val="00AA144E"/>
    <w:rsid w:val="00C22ADA"/>
    <w:rsid w:val="00CB14FB"/>
    <w:rsid w:val="00FC32FD"/>
    <w:rsid w:val="00FD3A87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6924"/>
  <w15:chartTrackingRefBased/>
  <w15:docId w15:val="{A66C2412-484E-4A12-9750-A205DE4C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1DA3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91D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1D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1D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1D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1D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1D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1D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1D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1D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1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1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1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1D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1D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1D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1D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1D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1D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1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91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1DA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1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1DA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91D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1DA3"/>
    <w:pPr>
      <w:spacing w:after="160" w:line="259" w:lineRule="auto"/>
      <w:ind w:left="720"/>
      <w:contextualSpacing/>
    </w:pPr>
    <w:rPr>
      <w:rFonts w:eastAsiaTheme="minorHAnsi"/>
      <w:kern w:val="2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91D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1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1D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1DA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9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1DA3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8A29.E4D2BA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1239</Characters>
  <Application>Microsoft Office Word</Application>
  <DocSecurity>0</DocSecurity>
  <Lines>51</Lines>
  <Paragraphs>40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Hellen Massen</dc:creator>
  <cp:keywords/>
  <dc:description/>
  <cp:lastModifiedBy>Hellen Massen</cp:lastModifiedBy>
  <cp:revision>3</cp:revision>
  <cp:lastPrinted>2026-02-20T10:19:00Z</cp:lastPrinted>
  <dcterms:created xsi:type="dcterms:W3CDTF">2026-10-02T12:17:00Z</dcterms:created>
  <dcterms:modified xsi:type="dcterms:W3CDTF">2026-10-13T13:57:00Z</dcterms:modified>
</cp:coreProperties>
</file>