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3BAEC" w14:textId="0CD437AE" w:rsidR="00826A13" w:rsidRPr="00826A13" w:rsidRDefault="00826A13" w:rsidP="00E771E5">
      <w:pPr>
        <w:autoSpaceDE w:val="0"/>
        <w:autoSpaceDN w:val="0"/>
        <w:adjustRightInd w:val="0"/>
        <w:spacing w:after="0" w:line="240" w:lineRule="auto"/>
        <w:rPr>
          <w:rFonts w:ascii="Arial" w:hAnsi="Arial" w:cs="Arial"/>
          <w:color w:val="000000"/>
          <w:sz w:val="21"/>
          <w:szCs w:val="21"/>
        </w:rPr>
      </w:pPr>
      <w:r w:rsidRPr="00826A13">
        <w:rPr>
          <w:rFonts w:ascii="Arial" w:hAnsi="Arial" w:cs="Arial"/>
          <w:color w:val="000000"/>
          <w:sz w:val="21"/>
          <w:szCs w:val="21"/>
        </w:rPr>
        <w:t>Disclaimer:</w:t>
      </w:r>
    </w:p>
    <w:p w14:paraId="3A2A6B67" w14:textId="170D31F4" w:rsidR="00826A13" w:rsidRPr="00826A13" w:rsidRDefault="00826A13" w:rsidP="00826A13">
      <w:pPr>
        <w:rPr>
          <w:rFonts w:ascii="Arial" w:hAnsi="Arial" w:cs="Arial"/>
          <w:i/>
          <w:sz w:val="21"/>
          <w:szCs w:val="21"/>
        </w:rPr>
      </w:pPr>
      <w:r w:rsidRPr="00826A13">
        <w:rPr>
          <w:rFonts w:ascii="Arial" w:hAnsi="Arial" w:cs="Arial"/>
          <w:i/>
          <w:sz w:val="21"/>
          <w:szCs w:val="21"/>
        </w:rPr>
        <w:t>Deze informatie is met de grootste zorg samengesteld. Koninklijke Horeca Nederland aanvaardt echter geen aansprakelijkheid voor de inhoud ervan, de overeenkomst zal altijd op maat gemaakt moeten worden. Raadpleeg bij onduidelijkheden of aanpassingen de afdeling KHN Advies, 0348-489 489</w:t>
      </w:r>
    </w:p>
    <w:p w14:paraId="4468C356" w14:textId="77777777" w:rsidR="00826A13" w:rsidRDefault="00826A13" w:rsidP="00E771E5">
      <w:pPr>
        <w:autoSpaceDE w:val="0"/>
        <w:autoSpaceDN w:val="0"/>
        <w:adjustRightInd w:val="0"/>
        <w:spacing w:after="0" w:line="240" w:lineRule="auto"/>
        <w:rPr>
          <w:rFonts w:ascii="Arial" w:hAnsi="Arial" w:cs="Arial"/>
          <w:color w:val="000000"/>
          <w:sz w:val="21"/>
          <w:szCs w:val="21"/>
        </w:rPr>
      </w:pPr>
    </w:p>
    <w:p w14:paraId="38C314F7" w14:textId="77777777" w:rsidR="00826A13" w:rsidRDefault="00826A13" w:rsidP="00E771E5">
      <w:pPr>
        <w:autoSpaceDE w:val="0"/>
        <w:autoSpaceDN w:val="0"/>
        <w:adjustRightInd w:val="0"/>
        <w:spacing w:after="0" w:line="240" w:lineRule="auto"/>
        <w:rPr>
          <w:rFonts w:ascii="Arial" w:hAnsi="Arial" w:cs="Arial"/>
          <w:color w:val="000000"/>
          <w:sz w:val="21"/>
          <w:szCs w:val="21"/>
        </w:rPr>
      </w:pPr>
    </w:p>
    <w:p w14:paraId="79C5571E" w14:textId="0F76024F" w:rsidR="00E771E5" w:rsidRPr="00E771E5" w:rsidRDefault="005929D7" w:rsidP="00E771E5">
      <w:pPr>
        <w:autoSpaceDE w:val="0"/>
        <w:autoSpaceDN w:val="0"/>
        <w:adjustRightInd w:val="0"/>
        <w:spacing w:after="0" w:line="240" w:lineRule="auto"/>
        <w:rPr>
          <w:rFonts w:ascii="Arial" w:hAnsi="Arial" w:cs="Arial"/>
          <w:color w:val="000000"/>
          <w:sz w:val="21"/>
          <w:szCs w:val="21"/>
        </w:rPr>
      </w:pPr>
      <w:r>
        <w:rPr>
          <w:rFonts w:ascii="Arial" w:hAnsi="Arial" w:cs="Arial"/>
          <w:color w:val="000000"/>
          <w:sz w:val="21"/>
          <w:szCs w:val="21"/>
        </w:rPr>
        <w:t>MODEL COLLEGIAAL UITLENEN</w:t>
      </w:r>
    </w:p>
    <w:p w14:paraId="22AC1A41"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3F77E8EF"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De ondergetekenden:</w:t>
      </w:r>
    </w:p>
    <w:p w14:paraId="762FF0F0"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Bedrijf …</w:t>
      </w:r>
    </w:p>
    <w:p w14:paraId="283B1868"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Adres …</w:t>
      </w:r>
    </w:p>
    <w:p w14:paraId="7E2412F0"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Postcode …</w:t>
      </w:r>
    </w:p>
    <w:p w14:paraId="48F77421"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Plaats …</w:t>
      </w:r>
    </w:p>
    <w:p w14:paraId="582EE20A"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Vertegenwoordigd door …</w:t>
      </w:r>
    </w:p>
    <w:p w14:paraId="19A2817C"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0A4E4273"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hierna te noemen “uitlener”.</w:t>
      </w:r>
    </w:p>
    <w:p w14:paraId="7757E56E"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02099AE3"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Bedrijf …</w:t>
      </w:r>
    </w:p>
    <w:p w14:paraId="4587958F"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Adres …</w:t>
      </w:r>
    </w:p>
    <w:p w14:paraId="7D817766"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Postcode …</w:t>
      </w:r>
    </w:p>
    <w:p w14:paraId="6ACE7CD6"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Plaats …</w:t>
      </w:r>
    </w:p>
    <w:p w14:paraId="0E981674"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Vertegenwoordigd door …</w:t>
      </w:r>
    </w:p>
    <w:p w14:paraId="7BA22B97"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176F3CB0"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hierna te noemen “inlener”.</w:t>
      </w:r>
    </w:p>
    <w:p w14:paraId="2177F718"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124F0E51"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En</w:t>
      </w:r>
    </w:p>
    <w:p w14:paraId="7DE4EE8C"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52A068BE"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Naam …</w:t>
      </w:r>
    </w:p>
    <w:p w14:paraId="6EDF32D6"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Adres …</w:t>
      </w:r>
    </w:p>
    <w:p w14:paraId="03AE3894"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Postcode …</w:t>
      </w:r>
    </w:p>
    <w:p w14:paraId="4DBD2A8E"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Woonplaats …</w:t>
      </w:r>
    </w:p>
    <w:p w14:paraId="6D166A8A"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Geboren op …</w:t>
      </w:r>
    </w:p>
    <w:p w14:paraId="100231FD"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BSN/</w:t>
      </w:r>
      <w:proofErr w:type="spellStart"/>
      <w:r w:rsidRPr="00E771E5">
        <w:rPr>
          <w:rFonts w:ascii="Arial" w:hAnsi="Arial" w:cs="Arial"/>
          <w:color w:val="000000"/>
          <w:sz w:val="21"/>
          <w:szCs w:val="21"/>
        </w:rPr>
        <w:t>Sofi-nummer</w:t>
      </w:r>
      <w:proofErr w:type="spellEnd"/>
      <w:r w:rsidRPr="00E771E5">
        <w:rPr>
          <w:rFonts w:ascii="Arial" w:hAnsi="Arial" w:cs="Arial"/>
          <w:color w:val="000000"/>
          <w:sz w:val="21"/>
          <w:szCs w:val="21"/>
        </w:rPr>
        <w:t xml:space="preserve"> ...</w:t>
      </w:r>
    </w:p>
    <w:p w14:paraId="3F446225"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3D75F7DD"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hierna te noemen “ingeleende werknemer” of “werknemer”.</w:t>
      </w:r>
    </w:p>
    <w:p w14:paraId="71B2ABA1"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6E6F313A"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komen het volgende overeen:</w:t>
      </w:r>
    </w:p>
    <w:p w14:paraId="3AC07415"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043226C5"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ARTIKEL 1. | DEFINITIES</w:t>
      </w:r>
    </w:p>
    <w:p w14:paraId="1305FE94" w14:textId="73ABEBC6"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 xml:space="preserve">In </w:t>
      </w:r>
      <w:r w:rsidR="005929D7">
        <w:rPr>
          <w:rFonts w:ascii="Arial" w:hAnsi="Arial" w:cs="Arial"/>
          <w:color w:val="000000"/>
          <w:sz w:val="21"/>
          <w:szCs w:val="21"/>
        </w:rPr>
        <w:t xml:space="preserve">dit </w:t>
      </w:r>
      <w:r w:rsidRPr="00E771E5">
        <w:rPr>
          <w:rFonts w:ascii="Arial" w:hAnsi="Arial" w:cs="Arial"/>
          <w:color w:val="000000"/>
          <w:sz w:val="21"/>
          <w:szCs w:val="21"/>
        </w:rPr>
        <w:t xml:space="preserve">collegiale in- en uitleen </w:t>
      </w:r>
      <w:r w:rsidR="005929D7">
        <w:rPr>
          <w:rFonts w:ascii="Arial" w:hAnsi="Arial" w:cs="Arial"/>
          <w:color w:val="000000"/>
          <w:sz w:val="21"/>
          <w:szCs w:val="21"/>
        </w:rPr>
        <w:t>model</w:t>
      </w:r>
      <w:r w:rsidRPr="00E771E5">
        <w:rPr>
          <w:rFonts w:ascii="Arial" w:hAnsi="Arial" w:cs="Arial"/>
          <w:color w:val="000000"/>
          <w:sz w:val="21"/>
          <w:szCs w:val="21"/>
        </w:rPr>
        <w:t xml:space="preserve"> wordt verstaan onder:</w:t>
      </w:r>
    </w:p>
    <w:p w14:paraId="68043148"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Uitlening: Het door de uitlener ter beschikking stellen van de werknemer aan de inlener.</w:t>
      </w:r>
    </w:p>
    <w:p w14:paraId="03E375DF"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Nachtdienst: Een dienst waarbij er meer dan één uur gewerkt wordt tussen 00.00 en 06.00.</w:t>
      </w:r>
    </w:p>
    <w:p w14:paraId="482D8FE7"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16F66AFC"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ARTIKEL 2. | TOESTEMMING WERKNEMER</w:t>
      </w:r>
    </w:p>
    <w:p w14:paraId="067305C4"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De uitlener garandeert de inlener dat de uitlening geschiedt met toestemming van de betrokken werknemer.</w:t>
      </w:r>
    </w:p>
    <w:p w14:paraId="05B0D6DF"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6C2FD1FF"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ARTIKEL 3. | VERPLICHTINGEN UITLENER</w:t>
      </w:r>
    </w:p>
    <w:p w14:paraId="40F20B7A" w14:textId="5E4DBA72"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De uitlener is en blijft werkgever van de betrokken werknemer en is verplicht om alle verplichtingen</w:t>
      </w:r>
      <w:r w:rsidR="005929D7">
        <w:rPr>
          <w:rFonts w:ascii="Arial" w:hAnsi="Arial" w:cs="Arial"/>
          <w:color w:val="000000"/>
          <w:sz w:val="21"/>
          <w:szCs w:val="21"/>
        </w:rPr>
        <w:t xml:space="preserve"> </w:t>
      </w:r>
      <w:r w:rsidRPr="00E771E5">
        <w:rPr>
          <w:rFonts w:ascii="Arial" w:hAnsi="Arial" w:cs="Arial"/>
          <w:color w:val="000000"/>
          <w:sz w:val="21"/>
          <w:szCs w:val="21"/>
        </w:rPr>
        <w:t>na te komen uit hoofde van de arbeidsovereenkomst en eventuele CAO.</w:t>
      </w:r>
    </w:p>
    <w:p w14:paraId="20AF1566"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77D4B355"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ARTIKEL 4. | INGANG UITLENING</w:t>
      </w:r>
    </w:p>
    <w:p w14:paraId="35F0B672"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De werknemer wordt met ingang van … door uitlener aan inlener uitgeleend.</w:t>
      </w:r>
    </w:p>
    <w:p w14:paraId="6E9402E9"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3F409A22"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ARTIKEL 5. | DUUR UITLENING</w:t>
      </w:r>
    </w:p>
    <w:p w14:paraId="2C65DD00"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lastRenderedPageBreak/>
        <w:t>De werknemer zal voor (on)bepaalde tijd aan inlener uitgeleend worden, namelijk van ... tot en met ...</w:t>
      </w:r>
    </w:p>
    <w:p w14:paraId="5ADC09E3"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De uitlening eindigt van rechtswege, zonder dat enige opzegging vereist is, na het verstrijken van deze termijn.</w:t>
      </w:r>
    </w:p>
    <w:p w14:paraId="46742ED8"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7235E517"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ARTIKEL 6. | PROEFTIJD</w:t>
      </w:r>
    </w:p>
    <w:p w14:paraId="18A28E48"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Voor deze uitlening geldt een proeftijd van … weken.</w:t>
      </w:r>
    </w:p>
    <w:p w14:paraId="2F391B6D"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3CDDF213"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ARTIKEL 7. | OMVANG UITLENING</w:t>
      </w:r>
    </w:p>
    <w:p w14:paraId="299C95B3"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De uitlening wordt aangegaan voor een vast/variabel aantal dagen en uren per week, namelijk …dagen in de week en voor … uur per week.</w:t>
      </w:r>
    </w:p>
    <w:p w14:paraId="7727C2D9"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4B6B0255"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ARTIKEL 8. | WERKTIJDEN</w:t>
      </w:r>
    </w:p>
    <w:p w14:paraId="63454853"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Per dag zal er in ieder geval … uur gewerkt worden en wel van … tot en met … uur, waarvan … minuten pauze. Deze … minuten pauze zullen wel worden doorbetaald. De inlener heeft het recht om, in onderling overleg met de uitlener en de werknemer, de werkdagen en/of -tijden te wijzigen.</w:t>
      </w:r>
    </w:p>
    <w:p w14:paraId="73F482FF"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06527198"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ARTIKEL 9. | NACHTDIENSTEN</w:t>
      </w:r>
    </w:p>
    <w:p w14:paraId="23DC7890"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Er is wel/geen sprake van nachtdiensten.</w:t>
      </w:r>
    </w:p>
    <w:p w14:paraId="5C09E375"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0267F3B9"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ARTIKEL 10. | FUNCTIE EN WERKZAAMHEDEN</w:t>
      </w:r>
    </w:p>
    <w:p w14:paraId="68FDA91E" w14:textId="66F68BF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 xml:space="preserve">De werknemer </w:t>
      </w:r>
      <w:r w:rsidR="00DC6298">
        <w:rPr>
          <w:rFonts w:ascii="Arial" w:hAnsi="Arial" w:cs="Arial"/>
          <w:color w:val="000000"/>
          <w:sz w:val="21"/>
          <w:szCs w:val="21"/>
        </w:rPr>
        <w:t xml:space="preserve">vervult bij de inlener werkzaamheden </w:t>
      </w:r>
      <w:r w:rsidRPr="00E771E5">
        <w:rPr>
          <w:rFonts w:ascii="Arial" w:hAnsi="Arial" w:cs="Arial"/>
          <w:color w:val="000000"/>
          <w:sz w:val="21"/>
          <w:szCs w:val="21"/>
        </w:rPr>
        <w:t>in de functie van: … .</w:t>
      </w:r>
    </w:p>
    <w:p w14:paraId="664DC47B" w14:textId="78A12C45"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De werk</w:t>
      </w:r>
      <w:r w:rsidR="00DC6298">
        <w:rPr>
          <w:rFonts w:ascii="Arial" w:hAnsi="Arial" w:cs="Arial"/>
          <w:color w:val="000000"/>
          <w:sz w:val="21"/>
          <w:szCs w:val="21"/>
        </w:rPr>
        <w:t>zaamheden zijn als volgt</w:t>
      </w:r>
      <w:r w:rsidRPr="00E771E5">
        <w:rPr>
          <w:rFonts w:ascii="Arial" w:hAnsi="Arial" w:cs="Arial"/>
          <w:color w:val="000000"/>
          <w:sz w:val="21"/>
          <w:szCs w:val="21"/>
        </w:rPr>
        <w:t>:…</w:t>
      </w:r>
    </w:p>
    <w:p w14:paraId="507798B2"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1729C1BA"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ARTIKEL 11. | KOSTEN UITLENING</w:t>
      </w:r>
    </w:p>
    <w:p w14:paraId="37F9C6FA"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Voor de werknemer zal er niets veranderen. Hij wordt gewoon betaald door zijn werkgever/de uitlener. Deze draagt ervoor zorg dat het loon (en overige vergoedingen), na aftrek van de wettelijke verplichte inhoudingen, voldaan wordt aan het einde van iedere kalendermaand door overmaking op het door werknemer opgegeven bankrekeningnummer.</w:t>
      </w:r>
    </w:p>
    <w:p w14:paraId="04532676"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De kosten van de uitlening bedragen € ... per uur exclusief BTW en zullen door de inlener op basis van maandelijkse declaraties met urenspecificaties van de uitlener binnen … dagen na ontvangst van de declaratie worden voldaan. De werknemer draagt ervoor zorg dat de urenspecificaties tijdig, tenminste … dagen na verstrijken van de maand, aan de inlener en uitlener ter goedkeuring verschaft worden.</w:t>
      </w:r>
    </w:p>
    <w:p w14:paraId="04F734D8"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1AB2E9E2"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ARTIKEL 12. | REISKOSTENVERGOEDING</w:t>
      </w:r>
    </w:p>
    <w:p w14:paraId="5CC34B68"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De uitgeleende werknemer ontvangt voor de reiskosten woon-werkverkeer een vergoeding van € 0,... per gereisde kilometer, deze wordt betaald door de inlener/uitlener. De reiskostenvergoeding is onbelast en maakt geen deel uit van het loon van de werknemer.</w:t>
      </w:r>
    </w:p>
    <w:p w14:paraId="4B30B97C"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Eventuele andere reiskosten, bijvoorbeeld reiskosten die werknemer maakt voor ritten van en naar klanten/</w:t>
      </w:r>
      <w:proofErr w:type="spellStart"/>
      <w:r w:rsidRPr="00E771E5">
        <w:rPr>
          <w:rFonts w:ascii="Arial" w:hAnsi="Arial" w:cs="Arial"/>
          <w:color w:val="000000"/>
          <w:sz w:val="21"/>
          <w:szCs w:val="21"/>
        </w:rPr>
        <w:t>prospects</w:t>
      </w:r>
      <w:proofErr w:type="spellEnd"/>
      <w:r w:rsidRPr="00E771E5">
        <w:rPr>
          <w:rFonts w:ascii="Arial" w:hAnsi="Arial" w:cs="Arial"/>
          <w:color w:val="000000"/>
          <w:sz w:val="21"/>
          <w:szCs w:val="21"/>
        </w:rPr>
        <w:t xml:space="preserve"> van inlener, worden wel op basis van een declaratie per kilometer vergoed (en zullen door de uitlener/inlener gedragen worden).</w:t>
      </w:r>
    </w:p>
    <w:p w14:paraId="2748A8AF"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Extra kosten zoals [specificeer indien van toepassing] zullen door de uitlener/inlener betaald</w:t>
      </w:r>
    </w:p>
    <w:p w14:paraId="297C04DD"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worden.</w:t>
      </w:r>
    </w:p>
    <w:p w14:paraId="15D34A1C"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65CED402"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ARTIKEL 13. | VAKANTIEDAGEN</w:t>
      </w:r>
    </w:p>
    <w:p w14:paraId="4AA847A3"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De werknemer heeft per kalenderjaar recht op … vakantiedagen met behoud van loon en kan deze dagen ook opnemen in de tijd dat hij werkzaam is voor inlener. Voor deze vakantiedagen zal inlener geen vergoeding hoeven te betalen. De werknemer dient een vakantieaanvraag in bij de inlener en uitlener.</w:t>
      </w:r>
    </w:p>
    <w:p w14:paraId="34D11C2C"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5532834C"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ARTIKEL 14. | OVERWERK</w:t>
      </w:r>
    </w:p>
    <w:p w14:paraId="0DE3E71C"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Indien de omstandigheden overwerk noodzakelijk maken en indien inlener aan de werknemer een verzoek richt om over te werken, is de werknemer niet verplicht om over te werken. Overwerk zal uitgekeerd worden op basis van het geldende salaris.</w:t>
      </w:r>
    </w:p>
    <w:p w14:paraId="7B25D13E"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lastRenderedPageBreak/>
        <w:t>Indien er sprake is van overwerk zal inlener een extra vergoeding betalen van …% per uur over het standaard uurloon. De uitlener zal zorg dragen voor vergoeding van de door werknemer overgewerkte uren.</w:t>
      </w:r>
    </w:p>
    <w:p w14:paraId="74D940F0"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4D9D3C7C"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ARTIKEL 15. | VERLENGTERMIJN</w:t>
      </w:r>
    </w:p>
    <w:p w14:paraId="24264048"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De uitlening kan verlengd worden. Indien een van de partijen graag een verlenging ziet dient deze partij dit tenminste … dagen voor het einde van de uitlening aan de andere partij kenbaar te maken. De werknemer moet met een eventuele verlenging akkoord gaan.</w:t>
      </w:r>
    </w:p>
    <w:p w14:paraId="6A7CDED3"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537D283B"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ARTIKEL 16. | OPTIE TOT OVERNAME</w:t>
      </w:r>
    </w:p>
    <w:p w14:paraId="037D48A3"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Indien de inlener tevreden is over het werk dat de ingeleende werknemer levert is er wel de</w:t>
      </w:r>
    </w:p>
    <w:p w14:paraId="78584996"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mogelijkheid tot overname van de werknemer.</w:t>
      </w:r>
    </w:p>
    <w:p w14:paraId="6E0BFE6B"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Overname kan alleen geschieden als de werknemer hier zelf mee akkoord gaat.</w:t>
      </w:r>
    </w:p>
    <w:p w14:paraId="5D2C43AF"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062D714F"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ARTIKEL 17. | OPZEGGING</w:t>
      </w:r>
    </w:p>
    <w:p w14:paraId="1860AA49"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Zowel de inlener als de uitlener is bevoegd deze collegiale in- en uitleen overeenkomst, met</w:t>
      </w:r>
    </w:p>
    <w:p w14:paraId="4F716A0A"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inachtneming van de opzegtermijn, tussentijds te beëindigen. De opzegtermijn voor de inlener én de uitlener bedraagt … dagen. Opzegging dient schriftelijk te geschieden.</w:t>
      </w:r>
    </w:p>
    <w:p w14:paraId="4CFDF253" w14:textId="77777777" w:rsidR="00E771E5" w:rsidRPr="00E771E5" w:rsidRDefault="00E771E5" w:rsidP="00E771E5">
      <w:pPr>
        <w:rPr>
          <w:rFonts w:ascii="Arial" w:hAnsi="Arial" w:cs="Arial"/>
          <w:sz w:val="21"/>
          <w:szCs w:val="21"/>
        </w:rPr>
      </w:pPr>
    </w:p>
    <w:p w14:paraId="45463B2F" w14:textId="77777777" w:rsidR="00E771E5" w:rsidRPr="00E771E5" w:rsidRDefault="00E771E5" w:rsidP="00E771E5">
      <w:pPr>
        <w:rPr>
          <w:rFonts w:ascii="Arial" w:hAnsi="Arial" w:cs="Arial"/>
          <w:color w:val="000000"/>
          <w:sz w:val="21"/>
          <w:szCs w:val="21"/>
        </w:rPr>
      </w:pPr>
      <w:r w:rsidRPr="00E771E5">
        <w:rPr>
          <w:rFonts w:ascii="Arial" w:hAnsi="Arial" w:cs="Arial"/>
          <w:sz w:val="21"/>
          <w:szCs w:val="21"/>
        </w:rPr>
        <w:t>ARTIKEL 18. | AANSPRAKELIJKHEID EN BELASTINGEN</w:t>
      </w:r>
      <w:r w:rsidRPr="00E771E5">
        <w:rPr>
          <w:rFonts w:ascii="Arial" w:hAnsi="Arial" w:cs="Arial"/>
          <w:sz w:val="21"/>
          <w:szCs w:val="21"/>
        </w:rPr>
        <w:br/>
      </w:r>
      <w:r w:rsidRPr="00E771E5">
        <w:rPr>
          <w:rFonts w:ascii="Arial" w:hAnsi="Arial" w:cs="Arial"/>
          <w:color w:val="000000"/>
          <w:sz w:val="21"/>
          <w:szCs w:val="21"/>
        </w:rPr>
        <w:t>De inlener vrijwaart de uitlener van elke vorm van aansprakelijkheid ontstaan door toedoen van de ter beschikking gestelde werknemer. De inlener sluit ten behoeve van de betrokken werknemer een aansprakelijkheidsverzekering af. Vanaf het moment van inlening tot einde overeenkomst is de uitlener verantwoordelijk voor de loonkosten van de werknemer en alle (mede daaruit) voortvloeiende belastingverplichtingen.</w:t>
      </w:r>
    </w:p>
    <w:p w14:paraId="32595C88"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ARTIKEL 19. | ARBEIDSONGESCHIKTHEID</w:t>
      </w:r>
    </w:p>
    <w:p w14:paraId="293F9ACF"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In geval van arbeidsongeschiktheid is de werknemer verplicht dit onmiddellijk, in ieder geval voor aanvang van de werkdag, aan de inlener en uitlener te melden. De werknemer is, wanneer hij als gevolg van ziekte niet in staat is om te werken, gehouden om zich aan de ziektevoorschriften te houden die gelden binnen het bedrijf van de inlener/uitlener.</w:t>
      </w:r>
    </w:p>
    <w:p w14:paraId="0822C308"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Als de werknemer arbeidsongeschikt is of wordt, zal de uitlener het loon doorbetalen.</w:t>
      </w:r>
    </w:p>
    <w:p w14:paraId="38A0B67D"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Uitgezonderd hierbij zijn de gevallen waarbij werknemer arbeidsongeschikt is geworden door of tijdens zijn werkzaamheden bij inlener. Inlener dient zich hiervoor te verzekeren.</w:t>
      </w:r>
    </w:p>
    <w:p w14:paraId="0885B62D"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0CAA8AE2"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ARTIKEL 20. | AUTEURSRECHT EN INTELLECTUEEL EIGENDOM</w:t>
      </w:r>
    </w:p>
    <w:p w14:paraId="059EABDD"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De auteursrechten en eigendomsrechten die voortvloeien uit de werkzaamheden en/of</w:t>
      </w:r>
    </w:p>
    <w:p w14:paraId="3333F3C2"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uitvindingen van de werknemer, verricht en gedaan tijdens het bestaan van de collegiale in- en uitleen overeenkomst, blijven in eigendom toebehoren aan de inlener, tenzij uitdrukkelijk schriftelijk anders is overeengekomen. Alle bescheiden en/of kopieën daarvan die zijn verkregen van de onderneming van de inlener of diens klanten/</w:t>
      </w:r>
      <w:proofErr w:type="spellStart"/>
      <w:r w:rsidRPr="00E771E5">
        <w:rPr>
          <w:rFonts w:ascii="Arial" w:hAnsi="Arial" w:cs="Arial"/>
          <w:color w:val="000000"/>
          <w:sz w:val="21"/>
          <w:szCs w:val="21"/>
        </w:rPr>
        <w:t>prospects</w:t>
      </w:r>
      <w:proofErr w:type="spellEnd"/>
      <w:r w:rsidRPr="00E771E5">
        <w:rPr>
          <w:rFonts w:ascii="Arial" w:hAnsi="Arial" w:cs="Arial"/>
          <w:color w:val="000000"/>
          <w:sz w:val="21"/>
          <w:szCs w:val="21"/>
        </w:rPr>
        <w:t>, zijn en blijven eigendom van de inlener.</w:t>
      </w:r>
    </w:p>
    <w:p w14:paraId="6B1B3556"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0DDA189C"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ARTIKEL 21. | GEHEIMHOUDING</w:t>
      </w:r>
    </w:p>
    <w:p w14:paraId="02EECF99"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De werknemer is verplicht, gedurende en na het bestaan van deze overeenkomst, tot</w:t>
      </w:r>
    </w:p>
    <w:p w14:paraId="1E9ED988"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geheimhouding, indien werknemer redelijkerwijs kan vermoeden dat door mededeling hiervan in welke vorm dan ook, de belangen van de inlener of diens onderneming kunnen worden geschaad. Ook neemt werknemer geen wachtwoorden, accounts, ideeën, concepten en content mee voor eigen gebruik of gebruik bij de uitlener of een volgende werkgever/eigen bedrijf. Overtreding zal worden beschouwd als een dringende reden voor opzegging van deze overeenkomst, onverminderd het recht van de inlener op volledige schadevergoeding.</w:t>
      </w:r>
    </w:p>
    <w:p w14:paraId="4F0BEBAF"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175D68AD"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ARTIKEL 22. | RELATIEBEDING</w:t>
      </w:r>
    </w:p>
    <w:p w14:paraId="75856EFD"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Het is de ingeleende werknemer zonder voorafgaande toestemming van de inlener verboden om klanten van inlener te benaderen voor (soortgelijke) dienstverlening die inlener aanbiedt.</w:t>
      </w:r>
    </w:p>
    <w:p w14:paraId="1AFFDE51" w14:textId="122E2C6A"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 xml:space="preserve">Bovenstaande geldt niet voor klanten die de werknemer zelf bij aanvang van de </w:t>
      </w:r>
      <w:r w:rsidR="005929D7">
        <w:rPr>
          <w:rFonts w:ascii="Arial" w:hAnsi="Arial" w:cs="Arial"/>
          <w:color w:val="000000"/>
          <w:sz w:val="21"/>
          <w:szCs w:val="21"/>
        </w:rPr>
        <w:t xml:space="preserve">inleenperiode </w:t>
      </w:r>
      <w:r w:rsidRPr="00E771E5">
        <w:rPr>
          <w:rFonts w:ascii="Arial" w:hAnsi="Arial" w:cs="Arial"/>
          <w:color w:val="000000"/>
          <w:sz w:val="21"/>
          <w:szCs w:val="21"/>
        </w:rPr>
        <w:t>onderbrengt. Klanten die de werknemer zelf onderbrengt zijn:</w:t>
      </w:r>
    </w:p>
    <w:p w14:paraId="65008D62"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lastRenderedPageBreak/>
        <w:t>specificeer indien van toepassing</w:t>
      </w:r>
    </w:p>
    <w:p w14:paraId="613CDF23"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77492930"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ARTIKEL 23. | TOEPASSELIJK RECHT</w:t>
      </w:r>
    </w:p>
    <w:p w14:paraId="4CBE10B8" w14:textId="106A9655"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Op deze overeenkomst is het Nederlandse recht van toepassing.</w:t>
      </w:r>
    </w:p>
    <w:p w14:paraId="32944D78" w14:textId="6415FAB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Eventuele geschillen die ontstaan naar aanleiding van deze overeenkomst zullen worden beslecht door de bevoegde Nederlandse rechter.</w:t>
      </w:r>
    </w:p>
    <w:p w14:paraId="7E6CBA46" w14:textId="3A403564"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Door ondertekening verklaren partijen met de inhoud van de overeenkomst collegiale in- en uitleen bekend te zijn en akkoord te gaan, alsmede een getekend exemplaar van deze</w:t>
      </w:r>
    </w:p>
    <w:p w14:paraId="2C330CC9" w14:textId="4C4D2148" w:rsidR="00E771E5" w:rsidRPr="00E771E5" w:rsidRDefault="00E771E5" w:rsidP="00E771E5">
      <w:pPr>
        <w:autoSpaceDE w:val="0"/>
        <w:autoSpaceDN w:val="0"/>
        <w:adjustRightInd w:val="0"/>
        <w:spacing w:after="0" w:line="240" w:lineRule="auto"/>
        <w:rPr>
          <w:rFonts w:ascii="Arial" w:hAnsi="Arial" w:cs="Arial"/>
          <w:color w:val="000000"/>
          <w:sz w:val="21"/>
          <w:szCs w:val="21"/>
        </w:rPr>
      </w:pPr>
      <w:bookmarkStart w:id="0" w:name="_GoBack"/>
      <w:bookmarkEnd w:id="0"/>
      <w:r w:rsidRPr="00E771E5">
        <w:rPr>
          <w:rFonts w:ascii="Arial" w:hAnsi="Arial" w:cs="Arial"/>
          <w:color w:val="000000"/>
          <w:sz w:val="21"/>
          <w:szCs w:val="21"/>
        </w:rPr>
        <w:t>overeenkomst te hebben ontvangen.</w:t>
      </w:r>
    </w:p>
    <w:p w14:paraId="3D7E5083"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31E39519"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Aldus overeengekomen, opgemaakt en ondertekend in drievoud, op ..-..-.... .</w:t>
      </w:r>
    </w:p>
    <w:p w14:paraId="02DB9BF4"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p>
    <w:p w14:paraId="3DFA9823"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 xml:space="preserve">[naam] van [organisatie] </w:t>
      </w:r>
      <w:r w:rsidRPr="00E771E5">
        <w:rPr>
          <w:rFonts w:ascii="Arial" w:hAnsi="Arial" w:cs="Arial"/>
          <w:color w:val="000000"/>
          <w:sz w:val="21"/>
          <w:szCs w:val="21"/>
        </w:rPr>
        <w:tab/>
        <w:t>UITLENER</w:t>
      </w:r>
    </w:p>
    <w:p w14:paraId="51AB4EE8"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 xml:space="preserve">[naam] van [organisatie] </w:t>
      </w:r>
      <w:r w:rsidRPr="00E771E5">
        <w:rPr>
          <w:rFonts w:ascii="Arial" w:hAnsi="Arial" w:cs="Arial"/>
          <w:color w:val="000000"/>
          <w:sz w:val="21"/>
          <w:szCs w:val="21"/>
        </w:rPr>
        <w:tab/>
        <w:t>INLENER</w:t>
      </w:r>
    </w:p>
    <w:p w14:paraId="33FF031B" w14:textId="77777777" w:rsidR="00E771E5" w:rsidRPr="00E771E5" w:rsidRDefault="00E771E5" w:rsidP="00E771E5">
      <w:pPr>
        <w:autoSpaceDE w:val="0"/>
        <w:autoSpaceDN w:val="0"/>
        <w:adjustRightInd w:val="0"/>
        <w:spacing w:after="0" w:line="240" w:lineRule="auto"/>
        <w:rPr>
          <w:rFonts w:ascii="Arial" w:hAnsi="Arial" w:cs="Arial"/>
          <w:color w:val="000000"/>
          <w:sz w:val="21"/>
          <w:szCs w:val="21"/>
        </w:rPr>
      </w:pPr>
      <w:r w:rsidRPr="00E771E5">
        <w:rPr>
          <w:rFonts w:ascii="Arial" w:hAnsi="Arial" w:cs="Arial"/>
          <w:color w:val="000000"/>
          <w:sz w:val="21"/>
          <w:szCs w:val="21"/>
        </w:rPr>
        <w:t xml:space="preserve">… </w:t>
      </w:r>
      <w:r w:rsidRPr="00E771E5">
        <w:rPr>
          <w:rFonts w:ascii="Arial" w:hAnsi="Arial" w:cs="Arial"/>
          <w:color w:val="000000"/>
          <w:sz w:val="21"/>
          <w:szCs w:val="21"/>
        </w:rPr>
        <w:tab/>
      </w:r>
      <w:r w:rsidRPr="00E771E5">
        <w:rPr>
          <w:rFonts w:ascii="Arial" w:hAnsi="Arial" w:cs="Arial"/>
          <w:color w:val="000000"/>
          <w:sz w:val="21"/>
          <w:szCs w:val="21"/>
        </w:rPr>
        <w:tab/>
      </w:r>
      <w:r w:rsidRPr="00E771E5">
        <w:rPr>
          <w:rFonts w:ascii="Arial" w:hAnsi="Arial" w:cs="Arial"/>
          <w:color w:val="000000"/>
          <w:sz w:val="21"/>
          <w:szCs w:val="21"/>
        </w:rPr>
        <w:tab/>
      </w:r>
      <w:r w:rsidRPr="00E771E5">
        <w:rPr>
          <w:rFonts w:ascii="Arial" w:hAnsi="Arial" w:cs="Arial"/>
          <w:color w:val="000000"/>
          <w:sz w:val="21"/>
          <w:szCs w:val="21"/>
        </w:rPr>
        <w:tab/>
        <w:t>WERKNEMER</w:t>
      </w:r>
    </w:p>
    <w:sectPr w:rsidR="00E771E5" w:rsidRPr="00E771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1E5"/>
    <w:rsid w:val="005929D7"/>
    <w:rsid w:val="00826A13"/>
    <w:rsid w:val="00DC6298"/>
    <w:rsid w:val="00E771E5"/>
    <w:rsid w:val="00F41E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2613"/>
  <w15:chartTrackingRefBased/>
  <w15:docId w15:val="{2C925440-F75E-4AB9-9026-326751E2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771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00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4AB2F7081ECF4B993F836DDB461148" ma:contentTypeVersion="10" ma:contentTypeDescription="Create a new document." ma:contentTypeScope="" ma:versionID="6fdcd03c2d8a772faba7a10e22804fa8">
  <xsd:schema xmlns:xsd="http://www.w3.org/2001/XMLSchema" xmlns:xs="http://www.w3.org/2001/XMLSchema" xmlns:p="http://schemas.microsoft.com/office/2006/metadata/properties" xmlns:ns3="8bf405b4-9dbe-4fc4-8211-408ac8ad6a43" xmlns:ns4="253afd92-7c02-4783-82b9-38008c9a5be8" targetNamespace="http://schemas.microsoft.com/office/2006/metadata/properties" ma:root="true" ma:fieldsID="3ddb4d5e1dd89eb0d2fce2efcd9c21ad" ns3:_="" ns4:_="">
    <xsd:import namespace="8bf405b4-9dbe-4fc4-8211-408ac8ad6a43"/>
    <xsd:import namespace="253afd92-7c02-4783-82b9-38008c9a5be8"/>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405b4-9dbe-4fc4-8211-408ac8ad6a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3afd92-7c02-4783-82b9-38008c9a5be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5139E-C643-4CC2-AFCD-71278A304C14}">
  <ds:schemaRefs>
    <ds:schemaRef ds:uri="http://schemas.microsoft.com/sharepoint/v3/contenttype/forms"/>
  </ds:schemaRefs>
</ds:datastoreItem>
</file>

<file path=customXml/itemProps2.xml><?xml version="1.0" encoding="utf-8"?>
<ds:datastoreItem xmlns:ds="http://schemas.openxmlformats.org/officeDocument/2006/customXml" ds:itemID="{B3AC14DF-3547-403B-AEDF-0B6F872CE0CC}">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253afd92-7c02-4783-82b9-38008c9a5be8"/>
    <ds:schemaRef ds:uri="8bf405b4-9dbe-4fc4-8211-408ac8ad6a43"/>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B5302D4-72AC-47F4-85A0-BE8D42818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405b4-9dbe-4fc4-8211-408ac8ad6a43"/>
    <ds:schemaRef ds:uri="253afd92-7c02-4783-82b9-38008c9a5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1339</Words>
  <Characters>7366</Characters>
  <Application>Microsoft Office Word</Application>
  <DocSecurity>0</DocSecurity>
  <Lines>61</Lines>
  <Paragraphs>17</Paragraphs>
  <ScaleCrop>false</ScaleCrop>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Maartje Roodsant</dc:creator>
  <cp:keywords/>
  <dc:description/>
  <cp:lastModifiedBy>Maartje Roodsant</cp:lastModifiedBy>
  <cp:revision>2</cp:revision>
  <dcterms:created xsi:type="dcterms:W3CDTF">2020-11-11T08:46:00Z</dcterms:created>
  <dcterms:modified xsi:type="dcterms:W3CDTF">2020-11-11T08:46:00Z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0x0101002E4AB2F7081ECF4B993F836DDB461148</vt:lpwstr>
  </property>
</Properties>
</file>